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46FB3" w:rsidRDefault="002E0221" w:rsidP="00CC4269">
      <w:pPr>
        <w:autoSpaceDE w:val="0"/>
        <w:autoSpaceDN w:val="0"/>
        <w:adjustRightInd w:val="0"/>
        <w:spacing w:after="0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MAY 2021</w:t>
      </w:r>
    </w:p>
    <w:p w:rsidR="00CC4269" w:rsidRDefault="00CC4269" w:rsidP="00CC4269">
      <w:pPr>
        <w:autoSpaceDE w:val="0"/>
        <w:autoSpaceDN w:val="0"/>
        <w:adjustRightInd w:val="0"/>
        <w:spacing w:after="0"/>
        <w:rPr>
          <w:rFonts w:ascii="Arial" w:hAnsi="Arial" w:cs="Arial"/>
          <w:sz w:val="20"/>
          <w:szCs w:val="20"/>
        </w:rPr>
      </w:pPr>
    </w:p>
    <w:p w:rsidR="00CC4269" w:rsidRDefault="00CC4269" w:rsidP="00CC4269">
      <w:pPr>
        <w:autoSpaceDE w:val="0"/>
        <w:autoSpaceDN w:val="0"/>
        <w:adjustRightInd w:val="0"/>
        <w:spacing w:after="0"/>
        <w:rPr>
          <w:rFonts w:ascii="Arial" w:hAnsi="Arial" w:cs="Arial"/>
          <w:sz w:val="20"/>
          <w:szCs w:val="20"/>
        </w:rPr>
      </w:pPr>
    </w:p>
    <w:p w:rsidR="00CC4269" w:rsidRPr="00C102CB" w:rsidRDefault="00CC4269" w:rsidP="00CC4269">
      <w:pPr>
        <w:autoSpaceDE w:val="0"/>
        <w:autoSpaceDN w:val="0"/>
        <w:adjustRightInd w:val="0"/>
        <w:spacing w:after="0"/>
        <w:rPr>
          <w:rFonts w:ascii="Arial" w:hAnsi="Arial" w:cs="Arial"/>
          <w:sz w:val="20"/>
          <w:szCs w:val="20"/>
        </w:rPr>
      </w:pPr>
    </w:p>
    <w:p w:rsidR="00CC4269" w:rsidRPr="00C102CB" w:rsidRDefault="00CC4269" w:rsidP="00F46FB3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0"/>
          <w:szCs w:val="20"/>
        </w:rPr>
      </w:pPr>
    </w:p>
    <w:p w:rsidR="00AD703E" w:rsidRPr="00AD703E" w:rsidRDefault="00AD703E" w:rsidP="00AD703E">
      <w:pPr>
        <w:ind w:right="-432"/>
        <w:rPr>
          <w:rFonts w:ascii="Arial" w:hAnsi="Arial" w:cs="Arial"/>
          <w:b/>
          <w:sz w:val="24"/>
          <w:szCs w:val="24"/>
          <w:lang w:val="en-GB"/>
        </w:rPr>
      </w:pPr>
      <w:r w:rsidRPr="00AD703E">
        <w:rPr>
          <w:rFonts w:ascii="Arial" w:hAnsi="Arial" w:cs="Arial"/>
          <w:b/>
          <w:sz w:val="24"/>
          <w:szCs w:val="24"/>
          <w:lang w:val="en-GB"/>
        </w:rPr>
        <w:t>Expansion for slot milling and slot cutting</w:t>
      </w:r>
    </w:p>
    <w:p w:rsidR="00AD703E" w:rsidRPr="00AD703E" w:rsidRDefault="00AD703E" w:rsidP="00DD2B40">
      <w:pPr>
        <w:ind w:right="-432"/>
        <w:jc w:val="both"/>
        <w:rPr>
          <w:rFonts w:ascii="Arial" w:hAnsi="Arial" w:cs="Arial"/>
          <w:lang w:val="en-GB"/>
        </w:rPr>
      </w:pPr>
      <w:r w:rsidRPr="00AD703E">
        <w:rPr>
          <w:rFonts w:ascii="Arial" w:hAnsi="Arial" w:cs="Arial"/>
          <w:lang w:val="en-GB"/>
        </w:rPr>
        <w:t>With its expansions to the tool range for slot milling and slot cutting, Paul Horn GmbH is responding to the requirements of users. H</w:t>
      </w:r>
      <w:r w:rsidR="00DD2B40">
        <w:rPr>
          <w:rFonts w:ascii="Arial" w:hAnsi="Arial" w:cs="Arial"/>
          <w:lang w:val="en-GB"/>
        </w:rPr>
        <w:t>orn</w:t>
      </w:r>
      <w:r w:rsidRPr="00AD703E">
        <w:rPr>
          <w:rFonts w:ascii="Arial" w:hAnsi="Arial" w:cs="Arial"/>
          <w:lang w:val="en-GB"/>
        </w:rPr>
        <w:t xml:space="preserve"> now offers the cutter body of the M310 milling system with an internal coolant supply. This increases the service life of the </w:t>
      </w:r>
      <w:proofErr w:type="spellStart"/>
      <w:r w:rsidRPr="00AD703E">
        <w:rPr>
          <w:rFonts w:ascii="Arial" w:hAnsi="Arial" w:cs="Arial"/>
          <w:lang w:val="en-GB"/>
        </w:rPr>
        <w:t>indexable</w:t>
      </w:r>
      <w:proofErr w:type="spellEnd"/>
      <w:r w:rsidRPr="00AD703E">
        <w:rPr>
          <w:rFonts w:ascii="Arial" w:hAnsi="Arial" w:cs="Arial"/>
          <w:lang w:val="en-GB"/>
        </w:rPr>
        <w:t xml:space="preserve"> inserts and therefore reduces tool costs. The internal coolant supply also allows a higher level of precision when slot milling as no heat </w:t>
      </w:r>
      <w:proofErr w:type="gramStart"/>
      <w:r w:rsidRPr="00AD703E">
        <w:rPr>
          <w:rFonts w:ascii="Arial" w:hAnsi="Arial" w:cs="Arial"/>
          <w:lang w:val="en-GB"/>
        </w:rPr>
        <w:t>is</w:t>
      </w:r>
      <w:r w:rsidR="00DD2B40">
        <w:rPr>
          <w:rFonts w:ascii="Arial" w:hAnsi="Arial" w:cs="Arial"/>
          <w:lang w:val="en-GB"/>
        </w:rPr>
        <w:t xml:space="preserve"> </w:t>
      </w:r>
      <w:r w:rsidRPr="00AD703E">
        <w:rPr>
          <w:rFonts w:ascii="Arial" w:hAnsi="Arial" w:cs="Arial"/>
          <w:lang w:val="en-GB"/>
        </w:rPr>
        <w:t>transferred</w:t>
      </w:r>
      <w:proofErr w:type="gramEnd"/>
      <w:r w:rsidRPr="00AD703E">
        <w:rPr>
          <w:rFonts w:ascii="Arial" w:hAnsi="Arial" w:cs="Arial"/>
          <w:lang w:val="en-GB"/>
        </w:rPr>
        <w:t xml:space="preserve"> from the cutting zone into the component. What’s more, the flushing action of the coolant, combined with the geometry of the cutting edges, prevents chip jamming in deep grooves.</w:t>
      </w:r>
    </w:p>
    <w:p w:rsidR="00AD703E" w:rsidRPr="00AD703E" w:rsidRDefault="00AD703E" w:rsidP="00DD2B40">
      <w:pPr>
        <w:ind w:right="-432"/>
        <w:jc w:val="both"/>
        <w:rPr>
          <w:rFonts w:ascii="Arial" w:hAnsi="Arial" w:cs="Arial"/>
          <w:lang w:val="en-GB"/>
        </w:rPr>
      </w:pPr>
      <w:r w:rsidRPr="00AD703E">
        <w:rPr>
          <w:rFonts w:ascii="Arial" w:hAnsi="Arial" w:cs="Arial"/>
          <w:lang w:val="en-GB"/>
        </w:rPr>
        <w:t>H</w:t>
      </w:r>
      <w:r w:rsidR="00DD2B40">
        <w:rPr>
          <w:rFonts w:ascii="Arial" w:hAnsi="Arial" w:cs="Arial"/>
          <w:lang w:val="en-GB"/>
        </w:rPr>
        <w:t>orn</w:t>
      </w:r>
      <w:r w:rsidRPr="00AD703E">
        <w:rPr>
          <w:rFonts w:ascii="Arial" w:hAnsi="Arial" w:cs="Arial"/>
          <w:lang w:val="en-GB"/>
        </w:rPr>
        <w:t xml:space="preserve"> offers two types of milling and slotting cutter. The screw-in milling cutter is available in diameters from 50 mm (1.969") to 63 mm (2.480") with widths from 3 mm (0.118") to 5 mm (0.197"). As an</w:t>
      </w:r>
      <w:r w:rsidR="00DD2B40">
        <w:rPr>
          <w:rFonts w:ascii="Arial" w:hAnsi="Arial" w:cs="Arial"/>
          <w:lang w:val="en-GB"/>
        </w:rPr>
        <w:t xml:space="preserve"> </w:t>
      </w:r>
      <w:proofErr w:type="gramStart"/>
      <w:r w:rsidRPr="00AD703E">
        <w:rPr>
          <w:rFonts w:ascii="Arial" w:hAnsi="Arial" w:cs="Arial"/>
          <w:lang w:val="en-GB"/>
        </w:rPr>
        <w:t>arbour</w:t>
      </w:r>
      <w:r w:rsidR="00DD2B40">
        <w:rPr>
          <w:rFonts w:ascii="Arial" w:hAnsi="Arial" w:cs="Arial"/>
          <w:lang w:val="en-GB"/>
        </w:rPr>
        <w:t xml:space="preserve"> </w:t>
      </w:r>
      <w:r w:rsidRPr="00AD703E">
        <w:rPr>
          <w:rFonts w:ascii="Arial" w:hAnsi="Arial" w:cs="Arial"/>
          <w:lang w:val="en-GB"/>
        </w:rPr>
        <w:t>milling</w:t>
      </w:r>
      <w:proofErr w:type="gramEnd"/>
      <w:r w:rsidRPr="00AD703E">
        <w:rPr>
          <w:rFonts w:ascii="Arial" w:hAnsi="Arial" w:cs="Arial"/>
          <w:lang w:val="en-GB"/>
        </w:rPr>
        <w:t xml:space="preserve"> cutter, the main bodies are available with diameters from 63 mm (2.480") to 160 mm (6.300"). The widths are also between 3 mm (0.118") and 5 mm (0.197"). The three-edged S310 carbide inserts</w:t>
      </w:r>
      <w:r w:rsidR="00DD2B40">
        <w:rPr>
          <w:rFonts w:ascii="Arial" w:hAnsi="Arial" w:cs="Arial"/>
          <w:lang w:val="en-GB"/>
        </w:rPr>
        <w:t xml:space="preserve"> </w:t>
      </w:r>
      <w:proofErr w:type="gramStart"/>
      <w:r w:rsidRPr="00AD703E">
        <w:rPr>
          <w:rFonts w:ascii="Arial" w:hAnsi="Arial" w:cs="Arial"/>
          <w:lang w:val="en-GB"/>
        </w:rPr>
        <w:t>are</w:t>
      </w:r>
      <w:r w:rsidR="00DD2B40">
        <w:rPr>
          <w:rFonts w:ascii="Arial" w:hAnsi="Arial" w:cs="Arial"/>
          <w:lang w:val="en-GB"/>
        </w:rPr>
        <w:t xml:space="preserve"> </w:t>
      </w:r>
      <w:r w:rsidRPr="00AD703E">
        <w:rPr>
          <w:rFonts w:ascii="Arial" w:hAnsi="Arial" w:cs="Arial"/>
          <w:lang w:val="en-GB"/>
        </w:rPr>
        <w:t>bolted</w:t>
      </w:r>
      <w:proofErr w:type="gramEnd"/>
      <w:r w:rsidRPr="00AD703E">
        <w:rPr>
          <w:rFonts w:ascii="Arial" w:hAnsi="Arial" w:cs="Arial"/>
          <w:lang w:val="en-GB"/>
        </w:rPr>
        <w:t xml:space="preserve"> on the left and right of the main body and therefore ensure a good distribution of the cutting forces. In addition to further geometries for processing different materials, H</w:t>
      </w:r>
      <w:r w:rsidR="00DD2B40">
        <w:rPr>
          <w:rFonts w:ascii="Arial" w:hAnsi="Arial" w:cs="Arial"/>
          <w:lang w:val="en-GB"/>
        </w:rPr>
        <w:t>orn</w:t>
      </w:r>
      <w:r w:rsidRPr="00AD703E">
        <w:rPr>
          <w:rFonts w:ascii="Arial" w:hAnsi="Arial" w:cs="Arial"/>
          <w:lang w:val="en-GB"/>
        </w:rPr>
        <w:t xml:space="preserve"> is introducing inserts with a geometry for milling aluminium alloys.</w:t>
      </w:r>
    </w:p>
    <w:p w:rsidR="00AD703E" w:rsidRPr="00AD703E" w:rsidRDefault="00AD703E" w:rsidP="00DD2B40">
      <w:pPr>
        <w:ind w:right="-432"/>
        <w:jc w:val="both"/>
        <w:rPr>
          <w:rFonts w:ascii="Arial" w:hAnsi="Arial" w:cs="Arial"/>
          <w:lang w:val="en-GB"/>
        </w:rPr>
      </w:pPr>
      <w:r w:rsidRPr="00AD703E">
        <w:rPr>
          <w:rFonts w:ascii="Arial" w:hAnsi="Arial" w:cs="Arial"/>
          <w:lang w:val="en-GB"/>
        </w:rPr>
        <w:t>As well as expanding the M310 system, H</w:t>
      </w:r>
      <w:r w:rsidR="00DD2B40">
        <w:rPr>
          <w:rFonts w:ascii="Arial" w:hAnsi="Arial" w:cs="Arial"/>
          <w:lang w:val="en-GB"/>
        </w:rPr>
        <w:t>orn</w:t>
      </w:r>
      <w:r w:rsidRPr="00AD703E">
        <w:rPr>
          <w:rFonts w:ascii="Arial" w:hAnsi="Arial" w:cs="Arial"/>
          <w:lang w:val="en-GB"/>
        </w:rPr>
        <w:t xml:space="preserve"> is rounding off the range of the M101 and M383 milling systems. For the M101 tool, S101 inserts are available from stock with a width of 2.5 mm (0.098"). What’s more, new inserts with an 8-degree lead angle are available especially for slot cutting. For the 383 system, HORN is expanding the range of bodies with diameters </w:t>
      </w:r>
      <w:proofErr w:type="gramStart"/>
      <w:r w:rsidRPr="00AD703E">
        <w:rPr>
          <w:rFonts w:ascii="Arial" w:hAnsi="Arial" w:cs="Arial"/>
          <w:lang w:val="en-GB"/>
        </w:rPr>
        <w:t>of  125</w:t>
      </w:r>
      <w:proofErr w:type="gramEnd"/>
      <w:r w:rsidRPr="00AD703E">
        <w:rPr>
          <w:rFonts w:ascii="Arial" w:hAnsi="Arial" w:cs="Arial"/>
          <w:lang w:val="en-GB"/>
        </w:rPr>
        <w:t> mm (4.921") and 160 mm (6.300").</w:t>
      </w:r>
    </w:p>
    <w:p w:rsidR="00AD703E" w:rsidRPr="00DD2B40" w:rsidRDefault="00DD2B40" w:rsidP="00DD2B40">
      <w:pPr>
        <w:ind w:right="-432"/>
        <w:rPr>
          <w:rFonts w:ascii="Arial" w:hAnsi="Arial" w:cs="Arial"/>
          <w:i/>
          <w:lang w:val="en-GB"/>
        </w:rPr>
      </w:pPr>
      <w:proofErr w:type="gramStart"/>
      <w:r w:rsidRPr="00DD2B40">
        <w:rPr>
          <w:rFonts w:ascii="Arial" w:hAnsi="Arial" w:cs="Arial"/>
          <w:i/>
          <w:lang w:val="en-GB"/>
        </w:rPr>
        <w:t>1,675</w:t>
      </w:r>
      <w:proofErr w:type="gramEnd"/>
      <w:r w:rsidRPr="00DD2B40">
        <w:rPr>
          <w:rFonts w:ascii="Arial" w:hAnsi="Arial" w:cs="Arial"/>
          <w:i/>
          <w:lang w:val="en-GB"/>
        </w:rPr>
        <w:t xml:space="preserve"> characters incl. spaces</w:t>
      </w:r>
    </w:p>
    <w:p w:rsidR="009071C6" w:rsidRDefault="009071C6" w:rsidP="009071C6">
      <w:pPr>
        <w:rPr>
          <w:b/>
        </w:rPr>
      </w:pPr>
      <w:bookmarkStart w:id="0" w:name="_GoBack"/>
      <w:bookmarkEnd w:id="0"/>
    </w:p>
    <w:p w:rsidR="009071C6" w:rsidRPr="00A34100" w:rsidRDefault="00B05BA0" w:rsidP="009071C6">
      <w:pPr>
        <w:rPr>
          <w:rFonts w:ascii="Arial" w:hAnsi="Arial" w:cs="Arial"/>
        </w:rPr>
      </w:pPr>
      <w:proofErr w:type="spellStart"/>
      <w:proofErr w:type="gramStart"/>
      <w:r>
        <w:rPr>
          <w:rFonts w:ascii="Arial" w:hAnsi="Arial" w:cs="Arial"/>
          <w:b/>
        </w:rPr>
        <w:t>p</w:t>
      </w:r>
      <w:r w:rsidR="009071C6">
        <w:rPr>
          <w:rFonts w:ascii="Arial" w:hAnsi="Arial" w:cs="Arial"/>
          <w:b/>
        </w:rPr>
        <w:t>hoto</w:t>
      </w:r>
      <w:proofErr w:type="spellEnd"/>
      <w:proofErr w:type="gramEnd"/>
      <w:r w:rsidR="009071C6">
        <w:rPr>
          <w:rFonts w:ascii="Arial" w:hAnsi="Arial" w:cs="Arial"/>
          <w:b/>
        </w:rPr>
        <w:t xml:space="preserve"> </w:t>
      </w:r>
      <w:proofErr w:type="spellStart"/>
      <w:r w:rsidR="009071C6">
        <w:rPr>
          <w:rFonts w:ascii="Arial" w:hAnsi="Arial" w:cs="Arial"/>
          <w:b/>
        </w:rPr>
        <w:t>caption</w:t>
      </w:r>
      <w:proofErr w:type="spellEnd"/>
      <w:r w:rsidR="009071C6">
        <w:rPr>
          <w:rFonts w:ascii="Arial" w:hAnsi="Arial" w:cs="Arial"/>
          <w:b/>
        </w:rPr>
        <w:t>:</w:t>
      </w:r>
      <w:r w:rsidR="009071C6" w:rsidRPr="00A34100">
        <w:rPr>
          <w:rFonts w:ascii="Arial" w:hAnsi="Arial" w:cs="Arial"/>
        </w:rPr>
        <w:t xml:space="preserve"> </w:t>
      </w:r>
    </w:p>
    <w:p w:rsidR="009071C6" w:rsidRDefault="00DD2B40" w:rsidP="009071C6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de-DE"/>
        </w:rPr>
        <w:drawing>
          <wp:inline distT="0" distB="0" distL="0" distR="0" wp14:anchorId="12DAAC34">
            <wp:extent cx="2517775" cy="1676400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7775" cy="1676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D2B40" w:rsidRPr="00DD2B40" w:rsidRDefault="00DD2B40" w:rsidP="009071C6">
      <w:pPr>
        <w:rPr>
          <w:rFonts w:ascii="Arial" w:hAnsi="Arial" w:cs="Arial"/>
          <w:b/>
        </w:rPr>
      </w:pPr>
      <w:proofErr w:type="spellStart"/>
      <w:proofErr w:type="gramStart"/>
      <w:r w:rsidRPr="002E0221">
        <w:rPr>
          <w:rFonts w:ascii="Arial" w:hAnsi="Arial" w:cs="Arial"/>
        </w:rPr>
        <w:t>photo</w:t>
      </w:r>
      <w:proofErr w:type="spellEnd"/>
      <w:proofErr w:type="gramEnd"/>
      <w:r w:rsidRPr="002E0221">
        <w:rPr>
          <w:rFonts w:ascii="Arial" w:hAnsi="Arial" w:cs="Arial"/>
        </w:rPr>
        <w:t xml:space="preserve"> 1:</w:t>
      </w:r>
      <w:r w:rsidRPr="00DD2B40">
        <w:rPr>
          <w:rFonts w:ascii="Arial" w:hAnsi="Arial" w:cs="Arial"/>
          <w:b/>
        </w:rPr>
        <w:t xml:space="preserve"> </w:t>
      </w:r>
      <w:r w:rsidRPr="00AD703E">
        <w:rPr>
          <w:rFonts w:ascii="Arial" w:hAnsi="Arial" w:cs="Arial"/>
          <w:lang w:val="en-GB"/>
        </w:rPr>
        <w:t>H</w:t>
      </w:r>
      <w:r>
        <w:rPr>
          <w:rFonts w:ascii="Arial" w:hAnsi="Arial" w:cs="Arial"/>
          <w:lang w:val="en-GB"/>
        </w:rPr>
        <w:t>orn</w:t>
      </w:r>
      <w:r w:rsidRPr="00AD703E">
        <w:rPr>
          <w:rFonts w:ascii="Arial" w:hAnsi="Arial" w:cs="Arial"/>
          <w:lang w:val="en-GB"/>
        </w:rPr>
        <w:t xml:space="preserve"> now offers the cutter body of the M310 milling system with an internal coolant supply.</w:t>
      </w:r>
    </w:p>
    <w:p w:rsidR="00DD2B40" w:rsidRDefault="00A8737D" w:rsidP="009071C6">
      <w:pPr>
        <w:rPr>
          <w:rFonts w:ascii="Arial" w:hAnsi="Arial" w:cs="Arial"/>
        </w:rPr>
      </w:pPr>
      <w:r>
        <w:rPr>
          <w:rFonts w:ascii="Arial" w:hAnsi="Arial" w:cs="Arial"/>
        </w:rPr>
        <w:t>Source: Horn/Sauermann</w:t>
      </w:r>
    </w:p>
    <w:p w:rsidR="00DD2B40" w:rsidRDefault="00DD2B40" w:rsidP="009071C6">
      <w:pPr>
        <w:rPr>
          <w:rFonts w:ascii="Arial" w:hAnsi="Arial" w:cs="Arial"/>
        </w:rPr>
      </w:pPr>
    </w:p>
    <w:p w:rsidR="00DD2B40" w:rsidRDefault="00DD2B40" w:rsidP="009071C6">
      <w:pPr>
        <w:rPr>
          <w:rFonts w:ascii="Arial" w:hAnsi="Arial" w:cs="Arial"/>
        </w:rPr>
      </w:pPr>
      <w:r w:rsidRPr="00B74D19">
        <w:rPr>
          <w:rFonts w:ascii="Arial" w:hAnsi="Arial" w:cs="Arial"/>
          <w:noProof/>
          <w:lang w:eastAsia="de-DE"/>
        </w:rPr>
        <w:drawing>
          <wp:inline distT="0" distB="0" distL="0" distR="0" wp14:anchorId="790F9A59" wp14:editId="66A13101">
            <wp:extent cx="2537460" cy="1691640"/>
            <wp:effectExtent l="0" t="0" r="0" b="3810"/>
            <wp:docPr id="2" name="Grafik 2" descr="C:\Users\Cstelzer\Nextcloud\Marketing international\Productpictures\Productpictures 2020\Web\M310_Grupp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Cstelzer\Nextcloud\Marketing international\Productpictures\Productpictures 2020\Web\M310_Gruppe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7460" cy="1691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2B40" w:rsidRPr="00AD703E" w:rsidRDefault="00DD2B40" w:rsidP="00DD2B40">
      <w:pPr>
        <w:rPr>
          <w:rFonts w:ascii="Arial" w:hAnsi="Arial" w:cs="Arial"/>
          <w:b/>
        </w:rPr>
      </w:pPr>
      <w:proofErr w:type="spellStart"/>
      <w:r w:rsidRPr="002E0221">
        <w:rPr>
          <w:rFonts w:ascii="Arial" w:hAnsi="Arial" w:cs="Arial"/>
        </w:rPr>
        <w:t>photo</w:t>
      </w:r>
      <w:proofErr w:type="spellEnd"/>
      <w:r w:rsidRPr="002E0221">
        <w:rPr>
          <w:rFonts w:ascii="Arial" w:hAnsi="Arial" w:cs="Arial"/>
        </w:rPr>
        <w:t xml:space="preserve"> 2:</w:t>
      </w:r>
      <w:r w:rsidRPr="00A8737D">
        <w:rPr>
          <w:rFonts w:ascii="Arial" w:hAnsi="Arial" w:cs="Arial"/>
        </w:rPr>
        <w:t xml:space="preserve"> </w:t>
      </w:r>
      <w:r w:rsidR="00232A93">
        <w:rPr>
          <w:rFonts w:ascii="Arial" w:hAnsi="Arial" w:cs="Arial"/>
        </w:rPr>
        <w:t xml:space="preserve">Horn </w:t>
      </w:r>
      <w:proofErr w:type="spellStart"/>
      <w:r w:rsidR="00232A93">
        <w:rPr>
          <w:rFonts w:ascii="Arial" w:hAnsi="Arial" w:cs="Arial"/>
        </w:rPr>
        <w:t>is</w:t>
      </w:r>
      <w:proofErr w:type="spellEnd"/>
      <w:r w:rsidR="00232A93">
        <w:rPr>
          <w:rFonts w:ascii="Arial" w:hAnsi="Arial" w:cs="Arial"/>
        </w:rPr>
        <w:t xml:space="preserve"> </w:t>
      </w:r>
      <w:proofErr w:type="spellStart"/>
      <w:r w:rsidR="00232A93">
        <w:rPr>
          <w:rFonts w:ascii="Arial" w:hAnsi="Arial" w:cs="Arial"/>
        </w:rPr>
        <w:t>expanding</w:t>
      </w:r>
      <w:proofErr w:type="spellEnd"/>
      <w:r w:rsidR="00232A93">
        <w:rPr>
          <w:rFonts w:ascii="Arial" w:hAnsi="Arial" w:cs="Arial"/>
        </w:rPr>
        <w:t xml:space="preserve"> </w:t>
      </w:r>
      <w:proofErr w:type="spellStart"/>
      <w:r w:rsidR="00232A93">
        <w:rPr>
          <w:rFonts w:ascii="Arial" w:hAnsi="Arial" w:cs="Arial"/>
        </w:rPr>
        <w:t>its</w:t>
      </w:r>
      <w:proofErr w:type="spellEnd"/>
      <w:r w:rsidR="00232A93">
        <w:rPr>
          <w:rFonts w:ascii="Arial" w:hAnsi="Arial" w:cs="Arial"/>
        </w:rPr>
        <w:t xml:space="preserve"> M310 </w:t>
      </w:r>
      <w:proofErr w:type="spellStart"/>
      <w:r w:rsidR="00232A93">
        <w:rPr>
          <w:rFonts w:ascii="Arial" w:hAnsi="Arial" w:cs="Arial"/>
        </w:rPr>
        <w:t>milling</w:t>
      </w:r>
      <w:proofErr w:type="spellEnd"/>
      <w:r w:rsidR="00232A93">
        <w:rPr>
          <w:rFonts w:ascii="Arial" w:hAnsi="Arial" w:cs="Arial"/>
        </w:rPr>
        <w:t xml:space="preserve"> </w:t>
      </w:r>
      <w:proofErr w:type="spellStart"/>
      <w:r w:rsidR="00232A93">
        <w:rPr>
          <w:rFonts w:ascii="Arial" w:hAnsi="Arial" w:cs="Arial"/>
        </w:rPr>
        <w:t>system</w:t>
      </w:r>
      <w:proofErr w:type="spellEnd"/>
      <w:r w:rsidR="00232A93">
        <w:rPr>
          <w:rFonts w:ascii="Arial" w:hAnsi="Arial" w:cs="Arial"/>
        </w:rPr>
        <w:t xml:space="preserve"> </w:t>
      </w:r>
      <w:proofErr w:type="spellStart"/>
      <w:r w:rsidR="00232A93">
        <w:rPr>
          <w:rFonts w:ascii="Arial" w:hAnsi="Arial" w:cs="Arial"/>
        </w:rPr>
        <w:t>f</w:t>
      </w:r>
      <w:r w:rsidR="00A8737D" w:rsidRPr="00A8737D">
        <w:rPr>
          <w:rFonts w:ascii="Arial" w:hAnsi="Arial" w:cs="Arial"/>
        </w:rPr>
        <w:t>or</w:t>
      </w:r>
      <w:proofErr w:type="spellEnd"/>
      <w:r w:rsidR="00A8737D" w:rsidRPr="00A8737D">
        <w:rPr>
          <w:rFonts w:ascii="Arial" w:hAnsi="Arial" w:cs="Arial"/>
        </w:rPr>
        <w:t xml:space="preserve"> </w:t>
      </w:r>
      <w:proofErr w:type="spellStart"/>
      <w:r w:rsidR="00A8737D" w:rsidRPr="00A8737D">
        <w:rPr>
          <w:rFonts w:ascii="Arial" w:hAnsi="Arial" w:cs="Arial"/>
        </w:rPr>
        <w:t>slot</w:t>
      </w:r>
      <w:proofErr w:type="spellEnd"/>
      <w:r w:rsidR="00A8737D" w:rsidRPr="00A8737D">
        <w:rPr>
          <w:rFonts w:ascii="Arial" w:hAnsi="Arial" w:cs="Arial"/>
        </w:rPr>
        <w:t xml:space="preserve"> </w:t>
      </w:r>
      <w:proofErr w:type="spellStart"/>
      <w:r w:rsidR="00A8737D" w:rsidRPr="00A8737D">
        <w:rPr>
          <w:rFonts w:ascii="Arial" w:hAnsi="Arial" w:cs="Arial"/>
        </w:rPr>
        <w:t>milling</w:t>
      </w:r>
      <w:proofErr w:type="spellEnd"/>
      <w:r w:rsidR="00A8737D" w:rsidRPr="00A8737D">
        <w:rPr>
          <w:rFonts w:ascii="Arial" w:hAnsi="Arial" w:cs="Arial"/>
        </w:rPr>
        <w:t xml:space="preserve"> </w:t>
      </w:r>
      <w:proofErr w:type="spellStart"/>
      <w:r w:rsidR="00A8737D" w:rsidRPr="00A8737D">
        <w:rPr>
          <w:rFonts w:ascii="Arial" w:hAnsi="Arial" w:cs="Arial"/>
        </w:rPr>
        <w:t>and</w:t>
      </w:r>
      <w:proofErr w:type="spellEnd"/>
      <w:r w:rsidR="00A8737D" w:rsidRPr="00A8737D">
        <w:rPr>
          <w:rFonts w:ascii="Arial" w:hAnsi="Arial" w:cs="Arial"/>
        </w:rPr>
        <w:t xml:space="preserve"> </w:t>
      </w:r>
      <w:proofErr w:type="spellStart"/>
      <w:r w:rsidR="00A8737D" w:rsidRPr="00A8737D">
        <w:rPr>
          <w:rFonts w:ascii="Arial" w:hAnsi="Arial" w:cs="Arial"/>
        </w:rPr>
        <w:t>slot</w:t>
      </w:r>
      <w:proofErr w:type="spellEnd"/>
      <w:r w:rsidR="00A8737D" w:rsidRPr="00A8737D">
        <w:rPr>
          <w:rFonts w:ascii="Arial" w:hAnsi="Arial" w:cs="Arial"/>
        </w:rPr>
        <w:t xml:space="preserve"> </w:t>
      </w:r>
      <w:proofErr w:type="spellStart"/>
      <w:r w:rsidR="00A8737D" w:rsidRPr="00A8737D">
        <w:rPr>
          <w:rFonts w:ascii="Arial" w:hAnsi="Arial" w:cs="Arial"/>
        </w:rPr>
        <w:t>cutting</w:t>
      </w:r>
      <w:proofErr w:type="spellEnd"/>
      <w:r w:rsidR="00232A93">
        <w:rPr>
          <w:rFonts w:ascii="Arial" w:hAnsi="Arial" w:cs="Arial"/>
        </w:rPr>
        <w:t>.</w:t>
      </w:r>
    </w:p>
    <w:p w:rsidR="009071C6" w:rsidRPr="00A34100" w:rsidRDefault="009071C6" w:rsidP="009071C6">
      <w:pPr>
        <w:rPr>
          <w:rFonts w:ascii="Arial" w:hAnsi="Arial" w:cs="Arial"/>
        </w:rPr>
      </w:pPr>
      <w:r>
        <w:rPr>
          <w:rFonts w:ascii="Arial" w:hAnsi="Arial" w:cs="Arial"/>
        </w:rPr>
        <w:t>Source:</w:t>
      </w:r>
      <w:r w:rsidRPr="00A34100">
        <w:rPr>
          <w:rFonts w:ascii="Arial" w:hAnsi="Arial" w:cs="Arial"/>
        </w:rPr>
        <w:t xml:space="preserve"> Horn/Sauermann</w:t>
      </w:r>
    </w:p>
    <w:p w:rsidR="009071C6" w:rsidRPr="00A34100" w:rsidRDefault="009071C6" w:rsidP="009071C6">
      <w:pPr>
        <w:rPr>
          <w:rFonts w:ascii="Arial" w:hAnsi="Arial" w:cs="Arial"/>
        </w:rPr>
      </w:pPr>
    </w:p>
    <w:p w:rsidR="009071C6" w:rsidRPr="00A34100" w:rsidRDefault="009071C6" w:rsidP="009071C6">
      <w:pPr>
        <w:rPr>
          <w:rFonts w:ascii="Arial" w:hAnsi="Arial" w:cs="Arial"/>
        </w:rPr>
      </w:pPr>
    </w:p>
    <w:p w:rsidR="009071C6" w:rsidRPr="00A34100" w:rsidRDefault="009071C6" w:rsidP="009071C6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proofErr w:type="spellStart"/>
      <w:r>
        <w:rPr>
          <w:rFonts w:ascii="Arial" w:hAnsi="Arial" w:cs="Arial"/>
        </w:rPr>
        <w:t>Contact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person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for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enquiries</w:t>
      </w:r>
      <w:proofErr w:type="spellEnd"/>
      <w:r w:rsidRPr="00A34100">
        <w:rPr>
          <w:rFonts w:ascii="Arial" w:hAnsi="Arial" w:cs="Arial"/>
        </w:rPr>
        <w:t>:</w:t>
      </w:r>
    </w:p>
    <w:p w:rsidR="00E464F0" w:rsidRDefault="009071C6" w:rsidP="009071C6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 w:rsidRPr="00A34100">
        <w:rPr>
          <w:rFonts w:ascii="Arial" w:hAnsi="Arial" w:cs="Arial"/>
        </w:rPr>
        <w:t xml:space="preserve">Hartmetall-Werkzeugfabrik Paul Horn </w:t>
      </w:r>
      <w:r w:rsidR="00E464F0">
        <w:rPr>
          <w:rFonts w:ascii="Arial" w:hAnsi="Arial" w:cs="Arial"/>
        </w:rPr>
        <w:t>GmbH</w:t>
      </w:r>
    </w:p>
    <w:p w:rsidR="009071C6" w:rsidRPr="00A34100" w:rsidRDefault="009071C6" w:rsidP="009071C6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 w:rsidRPr="00A34100">
        <w:rPr>
          <w:rFonts w:ascii="Arial" w:hAnsi="Arial" w:cs="Arial"/>
        </w:rPr>
        <w:t>Christian Thiele</w:t>
      </w:r>
    </w:p>
    <w:p w:rsidR="00E464F0" w:rsidRDefault="00E464F0" w:rsidP="009071C6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>
        <w:rPr>
          <w:rFonts w:ascii="Arial" w:hAnsi="Arial" w:cs="Arial"/>
        </w:rPr>
        <w:t>Press Officer</w:t>
      </w:r>
    </w:p>
    <w:p w:rsidR="009071C6" w:rsidRPr="00A34100" w:rsidRDefault="00295C15" w:rsidP="009071C6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>
        <w:rPr>
          <w:rFonts w:ascii="Arial" w:hAnsi="Arial" w:cs="Arial"/>
        </w:rPr>
        <w:t>Horn-Straße 1</w:t>
      </w:r>
      <w:r w:rsidR="009071C6" w:rsidRPr="00A34100">
        <w:rPr>
          <w:rFonts w:ascii="Arial" w:hAnsi="Arial" w:cs="Arial"/>
        </w:rPr>
        <w:t>, 72072 Tübingen</w:t>
      </w:r>
    </w:p>
    <w:p w:rsidR="009071C6" w:rsidRPr="00A34100" w:rsidRDefault="009071C6" w:rsidP="009071C6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lang w:val="en-US"/>
        </w:rPr>
      </w:pPr>
      <w:r w:rsidRPr="00A34100">
        <w:rPr>
          <w:rFonts w:ascii="Arial" w:hAnsi="Arial" w:cs="Arial"/>
          <w:lang w:val="en-US"/>
        </w:rPr>
        <w:t>Tel.: +49 7071 7004-1820, Fax: +49 7071 72893</w:t>
      </w:r>
    </w:p>
    <w:p w:rsidR="009071C6" w:rsidRPr="00A34100" w:rsidRDefault="009071C6" w:rsidP="009071C6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b/>
        </w:rPr>
      </w:pPr>
      <w:r w:rsidRPr="00A34100">
        <w:rPr>
          <w:rFonts w:ascii="Arial" w:hAnsi="Arial" w:cs="Arial"/>
          <w:lang w:val="en-US"/>
        </w:rPr>
        <w:t xml:space="preserve">Email: </w:t>
      </w:r>
      <w:hyperlink r:id="rId8" w:history="1">
        <w:r w:rsidR="00D614AD" w:rsidRPr="00D83A5D">
          <w:rPr>
            <w:rStyle w:val="Hyperlink"/>
            <w:rFonts w:ascii="Arial" w:hAnsi="Arial" w:cs="Arial"/>
            <w:lang w:val="en-US"/>
          </w:rPr>
          <w:t>christian.thiele@PHorn.de</w:t>
        </w:r>
      </w:hyperlink>
      <w:r w:rsidRPr="00A34100">
        <w:rPr>
          <w:rFonts w:ascii="Arial" w:hAnsi="Arial" w:cs="Arial"/>
          <w:lang w:val="en-US"/>
        </w:rPr>
        <w:t xml:space="preserve">, </w:t>
      </w:r>
      <w:hyperlink r:id="rId9" w:history="1">
        <w:r w:rsidRPr="00A34100">
          <w:rPr>
            <w:rStyle w:val="Hyperlink"/>
            <w:rFonts w:ascii="Arial" w:hAnsi="Arial" w:cs="Arial"/>
            <w:color w:val="auto"/>
            <w:lang w:val="en-US"/>
          </w:rPr>
          <w:t>www.</w:t>
        </w:r>
        <w:r w:rsidR="00D614AD">
          <w:rPr>
            <w:rStyle w:val="Hyperlink"/>
            <w:rFonts w:ascii="Arial" w:hAnsi="Arial" w:cs="Arial"/>
            <w:color w:val="auto"/>
            <w:lang w:val="en-US"/>
          </w:rPr>
          <w:t>PH</w:t>
        </w:r>
        <w:r w:rsidRPr="00A34100">
          <w:rPr>
            <w:rStyle w:val="Hyperlink"/>
            <w:rFonts w:ascii="Arial" w:hAnsi="Arial" w:cs="Arial"/>
            <w:color w:val="auto"/>
            <w:lang w:val="en-US"/>
          </w:rPr>
          <w:t>orn.de</w:t>
        </w:r>
      </w:hyperlink>
    </w:p>
    <w:p w:rsidR="009071C6" w:rsidRPr="00A34100" w:rsidRDefault="009071C6" w:rsidP="009071C6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b/>
        </w:rPr>
      </w:pPr>
    </w:p>
    <w:p w:rsidR="009071C6" w:rsidRPr="00C543FD" w:rsidRDefault="009071C6" w:rsidP="009071C6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b/>
        </w:rPr>
      </w:pPr>
    </w:p>
    <w:p w:rsidR="009071C6" w:rsidRPr="00C543FD" w:rsidRDefault="009071C6" w:rsidP="009071C6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lang w:val="en-US"/>
        </w:rPr>
      </w:pPr>
      <w:r w:rsidRPr="00C543FD">
        <w:rPr>
          <w:rFonts w:ascii="Arial" w:hAnsi="Arial" w:cs="Arial"/>
          <w:lang w:val="en-US"/>
        </w:rPr>
        <w:t xml:space="preserve"> </w:t>
      </w:r>
    </w:p>
    <w:p w:rsidR="009071C6" w:rsidRDefault="009071C6" w:rsidP="009071C6">
      <w:pPr>
        <w:rPr>
          <w:rFonts w:ascii="Arial" w:hAnsi="Arial"/>
        </w:rPr>
      </w:pPr>
    </w:p>
    <w:p w:rsidR="009071C6" w:rsidRDefault="009071C6" w:rsidP="009071C6">
      <w:pPr>
        <w:rPr>
          <w:rFonts w:ascii="Arial" w:hAnsi="Arial"/>
        </w:rPr>
      </w:pPr>
    </w:p>
    <w:sectPr w:rsidR="009071C6" w:rsidSect="00CC4269">
      <w:headerReference w:type="default" r:id="rId10"/>
      <w:footerReference w:type="default" r:id="rId11"/>
      <w:headerReference w:type="first" r:id="rId12"/>
      <w:footerReference w:type="first" r:id="rId13"/>
      <w:pgSz w:w="11906" w:h="16838"/>
      <w:pgMar w:top="1417" w:right="1417" w:bottom="1134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A45BE" w:rsidRDefault="009A45BE" w:rsidP="00925DB2">
      <w:pPr>
        <w:spacing w:after="0" w:line="240" w:lineRule="auto"/>
      </w:pPr>
      <w:r>
        <w:separator/>
      </w:r>
    </w:p>
  </w:endnote>
  <w:endnote w:type="continuationSeparator" w:id="0">
    <w:p w:rsidR="009A45BE" w:rsidRDefault="009A45BE" w:rsidP="00925D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D4B1C" w:rsidRPr="00925DB2" w:rsidRDefault="00DD4B1C">
    <w:pPr>
      <w:pStyle w:val="Fuzeile"/>
      <w:jc w:val="right"/>
      <w:rPr>
        <w:rFonts w:ascii="Arial" w:hAnsi="Arial" w:cs="Arial"/>
        <w:sz w:val="16"/>
        <w:szCs w:val="16"/>
      </w:rPr>
    </w:pPr>
  </w:p>
  <w:p w:rsidR="00DD4B1C" w:rsidRPr="00925DB2" w:rsidRDefault="00DD4B1C" w:rsidP="00925DB2">
    <w:pPr>
      <w:pStyle w:val="Fuzeile"/>
      <w:jc w:val="right"/>
      <w:rPr>
        <w:rFonts w:ascii="Arial" w:hAnsi="Arial" w:cs="Arial"/>
        <w:sz w:val="16"/>
        <w:szCs w:val="16"/>
      </w:rPr>
    </w:pPr>
    <w:r w:rsidRPr="00925DB2">
      <w:rPr>
        <w:rFonts w:ascii="Arial" w:hAnsi="Arial" w:cs="Arial"/>
        <w:sz w:val="16"/>
        <w:szCs w:val="16"/>
      </w:rPr>
      <w:t xml:space="preserve">Seite </w:t>
    </w:r>
    <w:r w:rsidR="00A84F31" w:rsidRPr="00925DB2">
      <w:rPr>
        <w:rFonts w:ascii="Arial" w:hAnsi="Arial" w:cs="Arial"/>
        <w:sz w:val="16"/>
        <w:szCs w:val="16"/>
      </w:rPr>
      <w:fldChar w:fldCharType="begin"/>
    </w:r>
    <w:r w:rsidRPr="00925DB2">
      <w:rPr>
        <w:rFonts w:ascii="Arial" w:hAnsi="Arial" w:cs="Arial"/>
        <w:sz w:val="16"/>
        <w:szCs w:val="16"/>
      </w:rPr>
      <w:instrText>PAGE</w:instrText>
    </w:r>
    <w:r w:rsidR="00A84F31" w:rsidRPr="00925DB2">
      <w:rPr>
        <w:rFonts w:ascii="Arial" w:hAnsi="Arial" w:cs="Arial"/>
        <w:sz w:val="16"/>
        <w:szCs w:val="16"/>
      </w:rPr>
      <w:fldChar w:fldCharType="separate"/>
    </w:r>
    <w:r w:rsidR="00232A93">
      <w:rPr>
        <w:rFonts w:ascii="Arial" w:hAnsi="Arial" w:cs="Arial"/>
        <w:noProof/>
        <w:sz w:val="16"/>
        <w:szCs w:val="16"/>
      </w:rPr>
      <w:t>2</w:t>
    </w:r>
    <w:r w:rsidR="00A84F31" w:rsidRPr="00925DB2">
      <w:rPr>
        <w:rFonts w:ascii="Arial" w:hAnsi="Arial" w:cs="Arial"/>
        <w:sz w:val="16"/>
        <w:szCs w:val="16"/>
      </w:rPr>
      <w:fldChar w:fldCharType="end"/>
    </w:r>
    <w:r w:rsidRPr="00925DB2">
      <w:rPr>
        <w:rFonts w:ascii="Arial" w:hAnsi="Arial" w:cs="Arial"/>
        <w:sz w:val="16"/>
        <w:szCs w:val="16"/>
      </w:rPr>
      <w:t xml:space="preserve"> von </w:t>
    </w:r>
    <w:r w:rsidR="00A84F31" w:rsidRPr="00925DB2">
      <w:rPr>
        <w:rFonts w:ascii="Arial" w:hAnsi="Arial" w:cs="Arial"/>
        <w:sz w:val="16"/>
        <w:szCs w:val="16"/>
      </w:rPr>
      <w:fldChar w:fldCharType="begin"/>
    </w:r>
    <w:r w:rsidRPr="00925DB2">
      <w:rPr>
        <w:rFonts w:ascii="Arial" w:hAnsi="Arial" w:cs="Arial"/>
        <w:sz w:val="16"/>
        <w:szCs w:val="16"/>
      </w:rPr>
      <w:instrText>NUMPAGES</w:instrText>
    </w:r>
    <w:r w:rsidR="00A84F31" w:rsidRPr="00925DB2">
      <w:rPr>
        <w:rFonts w:ascii="Arial" w:hAnsi="Arial" w:cs="Arial"/>
        <w:sz w:val="16"/>
        <w:szCs w:val="16"/>
      </w:rPr>
      <w:fldChar w:fldCharType="separate"/>
    </w:r>
    <w:r w:rsidR="00232A93">
      <w:rPr>
        <w:rFonts w:ascii="Arial" w:hAnsi="Arial" w:cs="Arial"/>
        <w:noProof/>
        <w:sz w:val="16"/>
        <w:szCs w:val="16"/>
      </w:rPr>
      <w:t>2</w:t>
    </w:r>
    <w:r w:rsidR="00A84F31" w:rsidRPr="00925DB2">
      <w:rPr>
        <w:rFonts w:ascii="Arial" w:hAnsi="Arial" w:cs="Arial"/>
        <w:sz w:val="16"/>
        <w:szCs w:val="16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1455E" w:rsidRPr="00925DB2" w:rsidRDefault="0091455E" w:rsidP="0091455E">
    <w:pPr>
      <w:pStyle w:val="Fuzeile"/>
      <w:jc w:val="right"/>
      <w:rPr>
        <w:rFonts w:ascii="Arial" w:hAnsi="Arial" w:cs="Arial"/>
        <w:sz w:val="16"/>
        <w:szCs w:val="16"/>
      </w:rPr>
    </w:pPr>
  </w:p>
  <w:p w:rsidR="0091455E" w:rsidRPr="00925DB2" w:rsidRDefault="0091455E" w:rsidP="0091455E">
    <w:pPr>
      <w:pStyle w:val="Fuzeile"/>
      <w:jc w:val="right"/>
      <w:rPr>
        <w:rFonts w:ascii="Arial" w:hAnsi="Arial" w:cs="Arial"/>
        <w:sz w:val="16"/>
        <w:szCs w:val="16"/>
      </w:rPr>
    </w:pPr>
    <w:r w:rsidRPr="00925DB2">
      <w:rPr>
        <w:rFonts w:ascii="Arial" w:hAnsi="Arial" w:cs="Arial"/>
        <w:sz w:val="16"/>
        <w:szCs w:val="16"/>
      </w:rPr>
      <w:t xml:space="preserve">Seite </w:t>
    </w:r>
    <w:r w:rsidRPr="00925DB2">
      <w:rPr>
        <w:rFonts w:ascii="Arial" w:hAnsi="Arial" w:cs="Arial"/>
        <w:sz w:val="16"/>
        <w:szCs w:val="16"/>
      </w:rPr>
      <w:fldChar w:fldCharType="begin"/>
    </w:r>
    <w:r w:rsidRPr="00925DB2">
      <w:rPr>
        <w:rFonts w:ascii="Arial" w:hAnsi="Arial" w:cs="Arial"/>
        <w:sz w:val="16"/>
        <w:szCs w:val="16"/>
      </w:rPr>
      <w:instrText>PAGE</w:instrText>
    </w:r>
    <w:r w:rsidRPr="00925DB2">
      <w:rPr>
        <w:rFonts w:ascii="Arial" w:hAnsi="Arial" w:cs="Arial"/>
        <w:sz w:val="16"/>
        <w:szCs w:val="16"/>
      </w:rPr>
      <w:fldChar w:fldCharType="separate"/>
    </w:r>
    <w:r w:rsidR="00232A93">
      <w:rPr>
        <w:rFonts w:ascii="Arial" w:hAnsi="Arial" w:cs="Arial"/>
        <w:noProof/>
        <w:sz w:val="16"/>
        <w:szCs w:val="16"/>
      </w:rPr>
      <w:t>1</w:t>
    </w:r>
    <w:r w:rsidRPr="00925DB2">
      <w:rPr>
        <w:rFonts w:ascii="Arial" w:hAnsi="Arial" w:cs="Arial"/>
        <w:sz w:val="16"/>
        <w:szCs w:val="16"/>
      </w:rPr>
      <w:fldChar w:fldCharType="end"/>
    </w:r>
    <w:r w:rsidRPr="00925DB2">
      <w:rPr>
        <w:rFonts w:ascii="Arial" w:hAnsi="Arial" w:cs="Arial"/>
        <w:sz w:val="16"/>
        <w:szCs w:val="16"/>
      </w:rPr>
      <w:t xml:space="preserve"> von </w:t>
    </w:r>
    <w:r w:rsidRPr="00925DB2">
      <w:rPr>
        <w:rFonts w:ascii="Arial" w:hAnsi="Arial" w:cs="Arial"/>
        <w:sz w:val="16"/>
        <w:szCs w:val="16"/>
      </w:rPr>
      <w:fldChar w:fldCharType="begin"/>
    </w:r>
    <w:r w:rsidRPr="00925DB2">
      <w:rPr>
        <w:rFonts w:ascii="Arial" w:hAnsi="Arial" w:cs="Arial"/>
        <w:sz w:val="16"/>
        <w:szCs w:val="16"/>
      </w:rPr>
      <w:instrText>NUMPAGES</w:instrText>
    </w:r>
    <w:r w:rsidRPr="00925DB2">
      <w:rPr>
        <w:rFonts w:ascii="Arial" w:hAnsi="Arial" w:cs="Arial"/>
        <w:sz w:val="16"/>
        <w:szCs w:val="16"/>
      </w:rPr>
      <w:fldChar w:fldCharType="separate"/>
    </w:r>
    <w:r w:rsidR="00232A93">
      <w:rPr>
        <w:rFonts w:ascii="Arial" w:hAnsi="Arial" w:cs="Arial"/>
        <w:noProof/>
        <w:sz w:val="16"/>
        <w:szCs w:val="16"/>
      </w:rPr>
      <w:t>2</w:t>
    </w:r>
    <w:r w:rsidRPr="00925DB2">
      <w:rPr>
        <w:rFonts w:ascii="Arial" w:hAnsi="Arial" w:cs="Arial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A45BE" w:rsidRDefault="009A45BE" w:rsidP="00925DB2">
      <w:pPr>
        <w:spacing w:after="0" w:line="240" w:lineRule="auto"/>
      </w:pPr>
      <w:r>
        <w:separator/>
      </w:r>
    </w:p>
  </w:footnote>
  <w:footnote w:type="continuationSeparator" w:id="0">
    <w:p w:rsidR="009A45BE" w:rsidRDefault="009A45BE" w:rsidP="00925DB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E86700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  <w:r w:rsidRPr="00CC4269">
      <w:rPr>
        <w:rFonts w:ascii="Arial" w:hAnsi="Arial" w:cs="Arial"/>
        <w:noProof/>
        <w:sz w:val="48"/>
        <w:szCs w:val="40"/>
        <w:lang w:eastAsia="de-DE"/>
      </w:rPr>
      <w:drawing>
        <wp:anchor distT="0" distB="0" distL="114300" distR="114300" simplePos="0" relativeHeight="251658240" behindDoc="1" locked="1" layoutInCell="1" allowOverlap="1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51420" cy="1798955"/>
          <wp:effectExtent l="0" t="0" r="0" b="0"/>
          <wp:wrapNone/>
          <wp:docPr id="4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01022.0118007_Vorlage_Pressemeldungen_2018_Header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1420" cy="17989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</w:p>
  <w:p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</w:p>
  <w:p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</w:p>
  <w:p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</w:p>
  <w:p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  <w:r w:rsidRPr="00CC4269">
      <w:rPr>
        <w:rFonts w:ascii="Arial" w:hAnsi="Arial" w:cs="Arial"/>
        <w:noProof/>
        <w:sz w:val="36"/>
        <w:szCs w:val="40"/>
        <w:lang w:eastAsia="de-DE"/>
      </w:rPr>
      <w:drawing>
        <wp:anchor distT="0" distB="0" distL="114300" distR="114300" simplePos="0" relativeHeight="251660288" behindDoc="1" locked="1" layoutInCell="1" allowOverlap="1" wp14:anchorId="73DB6A02" wp14:editId="437ECD95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51420" cy="1798955"/>
          <wp:effectExtent l="0" t="0" r="0" b="0"/>
          <wp:wrapNone/>
          <wp:docPr id="5" name="Grafik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01022.0118007_Vorlage_Pressemeldungen_2018_Header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1420" cy="17989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50455"/>
    <w:rsid w:val="000034D9"/>
    <w:rsid w:val="00014CB7"/>
    <w:rsid w:val="000327A8"/>
    <w:rsid w:val="00083723"/>
    <w:rsid w:val="00083840"/>
    <w:rsid w:val="00094644"/>
    <w:rsid w:val="000A36AA"/>
    <w:rsid w:val="000C3359"/>
    <w:rsid w:val="000C7345"/>
    <w:rsid w:val="000E45D3"/>
    <w:rsid w:val="00116221"/>
    <w:rsid w:val="00136B12"/>
    <w:rsid w:val="00144A29"/>
    <w:rsid w:val="0016158B"/>
    <w:rsid w:val="0019492C"/>
    <w:rsid w:val="00197757"/>
    <w:rsid w:val="001B3DED"/>
    <w:rsid w:val="001D3FDF"/>
    <w:rsid w:val="001E6C8C"/>
    <w:rsid w:val="001F0082"/>
    <w:rsid w:val="00232A93"/>
    <w:rsid w:val="00233FBE"/>
    <w:rsid w:val="00255304"/>
    <w:rsid w:val="00295C15"/>
    <w:rsid w:val="002A0FBC"/>
    <w:rsid w:val="002B43E1"/>
    <w:rsid w:val="002B7497"/>
    <w:rsid w:val="002C5EEA"/>
    <w:rsid w:val="002D3034"/>
    <w:rsid w:val="002E0221"/>
    <w:rsid w:val="002F6AA3"/>
    <w:rsid w:val="00330180"/>
    <w:rsid w:val="0037244C"/>
    <w:rsid w:val="00392DC1"/>
    <w:rsid w:val="003977AA"/>
    <w:rsid w:val="003D70ED"/>
    <w:rsid w:val="003E3E66"/>
    <w:rsid w:val="003F5834"/>
    <w:rsid w:val="00407668"/>
    <w:rsid w:val="0041301E"/>
    <w:rsid w:val="004335FD"/>
    <w:rsid w:val="00434B0A"/>
    <w:rsid w:val="00437AB3"/>
    <w:rsid w:val="00471C29"/>
    <w:rsid w:val="00472F73"/>
    <w:rsid w:val="004B4972"/>
    <w:rsid w:val="004E285F"/>
    <w:rsid w:val="004E4EC2"/>
    <w:rsid w:val="004E6F5A"/>
    <w:rsid w:val="00521B1D"/>
    <w:rsid w:val="00545B8A"/>
    <w:rsid w:val="00554440"/>
    <w:rsid w:val="00556398"/>
    <w:rsid w:val="00567DA8"/>
    <w:rsid w:val="005B372D"/>
    <w:rsid w:val="005E299E"/>
    <w:rsid w:val="00617E9D"/>
    <w:rsid w:val="00636ABA"/>
    <w:rsid w:val="00650455"/>
    <w:rsid w:val="00693D38"/>
    <w:rsid w:val="006A247B"/>
    <w:rsid w:val="006A5291"/>
    <w:rsid w:val="006F3A10"/>
    <w:rsid w:val="007019A7"/>
    <w:rsid w:val="00706F5D"/>
    <w:rsid w:val="00723E5C"/>
    <w:rsid w:val="00725BCA"/>
    <w:rsid w:val="00731DE2"/>
    <w:rsid w:val="00734587"/>
    <w:rsid w:val="00762688"/>
    <w:rsid w:val="0078218B"/>
    <w:rsid w:val="0079091E"/>
    <w:rsid w:val="007A52E3"/>
    <w:rsid w:val="007D3C38"/>
    <w:rsid w:val="007F1A5E"/>
    <w:rsid w:val="007F41C0"/>
    <w:rsid w:val="007F6A41"/>
    <w:rsid w:val="008371F7"/>
    <w:rsid w:val="008541F6"/>
    <w:rsid w:val="00856156"/>
    <w:rsid w:val="008773F2"/>
    <w:rsid w:val="008A1283"/>
    <w:rsid w:val="008D6D9E"/>
    <w:rsid w:val="008F78CE"/>
    <w:rsid w:val="00903207"/>
    <w:rsid w:val="00904397"/>
    <w:rsid w:val="009071C6"/>
    <w:rsid w:val="009123B9"/>
    <w:rsid w:val="0091455E"/>
    <w:rsid w:val="00925DB2"/>
    <w:rsid w:val="00926A64"/>
    <w:rsid w:val="009359C7"/>
    <w:rsid w:val="00940AAC"/>
    <w:rsid w:val="009703B6"/>
    <w:rsid w:val="00995A54"/>
    <w:rsid w:val="009A45BE"/>
    <w:rsid w:val="009B0ADA"/>
    <w:rsid w:val="009B7A4E"/>
    <w:rsid w:val="009E08E7"/>
    <w:rsid w:val="009E2257"/>
    <w:rsid w:val="009E25AE"/>
    <w:rsid w:val="009E57D2"/>
    <w:rsid w:val="00A051EE"/>
    <w:rsid w:val="00A0526D"/>
    <w:rsid w:val="00A104B3"/>
    <w:rsid w:val="00A23939"/>
    <w:rsid w:val="00A330B5"/>
    <w:rsid w:val="00A60596"/>
    <w:rsid w:val="00A617E2"/>
    <w:rsid w:val="00A62530"/>
    <w:rsid w:val="00A65E23"/>
    <w:rsid w:val="00A84F31"/>
    <w:rsid w:val="00A8737D"/>
    <w:rsid w:val="00A9258C"/>
    <w:rsid w:val="00AA51BC"/>
    <w:rsid w:val="00AD703E"/>
    <w:rsid w:val="00AF5558"/>
    <w:rsid w:val="00B0243E"/>
    <w:rsid w:val="00B05BA0"/>
    <w:rsid w:val="00B11BD6"/>
    <w:rsid w:val="00B15205"/>
    <w:rsid w:val="00B505B7"/>
    <w:rsid w:val="00B5079A"/>
    <w:rsid w:val="00B6538A"/>
    <w:rsid w:val="00BA0AE7"/>
    <w:rsid w:val="00BC1085"/>
    <w:rsid w:val="00BD5A8D"/>
    <w:rsid w:val="00BD793B"/>
    <w:rsid w:val="00BE0F8E"/>
    <w:rsid w:val="00BE7556"/>
    <w:rsid w:val="00BF07D2"/>
    <w:rsid w:val="00C03381"/>
    <w:rsid w:val="00C512DF"/>
    <w:rsid w:val="00C51449"/>
    <w:rsid w:val="00C527F9"/>
    <w:rsid w:val="00C543FD"/>
    <w:rsid w:val="00C60406"/>
    <w:rsid w:val="00C60E5C"/>
    <w:rsid w:val="00C641DC"/>
    <w:rsid w:val="00C74A47"/>
    <w:rsid w:val="00C848B8"/>
    <w:rsid w:val="00CC4269"/>
    <w:rsid w:val="00D614AD"/>
    <w:rsid w:val="00D62E01"/>
    <w:rsid w:val="00DA4DF2"/>
    <w:rsid w:val="00DA4F95"/>
    <w:rsid w:val="00DC36B0"/>
    <w:rsid w:val="00DD2B40"/>
    <w:rsid w:val="00DD4B1C"/>
    <w:rsid w:val="00DE22B7"/>
    <w:rsid w:val="00E0265F"/>
    <w:rsid w:val="00E22D8A"/>
    <w:rsid w:val="00E44CBF"/>
    <w:rsid w:val="00E464F0"/>
    <w:rsid w:val="00E47F2A"/>
    <w:rsid w:val="00E86700"/>
    <w:rsid w:val="00EC7570"/>
    <w:rsid w:val="00EF64CF"/>
    <w:rsid w:val="00F103BF"/>
    <w:rsid w:val="00F11892"/>
    <w:rsid w:val="00F15E1F"/>
    <w:rsid w:val="00F46249"/>
    <w:rsid w:val="00F46FB3"/>
    <w:rsid w:val="00F53BFD"/>
    <w:rsid w:val="00F54949"/>
    <w:rsid w:val="00F739CB"/>
    <w:rsid w:val="00F82B4E"/>
    <w:rsid w:val="00F91EEC"/>
    <w:rsid w:val="00FA7917"/>
    <w:rsid w:val="00FB21CF"/>
    <w:rsid w:val="00FB401E"/>
    <w:rsid w:val="00FC073A"/>
    <w:rsid w:val="00FE66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A7C467DB-43A4-4D42-9EE2-CFE06867E0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FC073A"/>
    <w:pPr>
      <w:spacing w:after="200" w:line="276" w:lineRule="auto"/>
    </w:pPr>
    <w:rPr>
      <w:sz w:val="22"/>
      <w:szCs w:val="22"/>
      <w:lang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basedOn w:val="Absatz-Standardschriftart"/>
    <w:uiPriority w:val="99"/>
    <w:unhideWhenUsed/>
    <w:rsid w:val="00940AAC"/>
    <w:rPr>
      <w:color w:val="0000FF"/>
      <w:u w:val="singl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9703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9703B6"/>
    <w:rPr>
      <w:rFonts w:ascii="Tahoma" w:hAnsi="Tahoma" w:cs="Tahoma"/>
      <w:sz w:val="16"/>
      <w:szCs w:val="16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330180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330180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330180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330180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330180"/>
    <w:rPr>
      <w:b/>
      <w:bCs/>
      <w:sz w:val="20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925D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925DB2"/>
  </w:style>
  <w:style w:type="paragraph" w:styleId="Fuzeile">
    <w:name w:val="footer"/>
    <w:basedOn w:val="Standard"/>
    <w:link w:val="FuzeileZchn"/>
    <w:uiPriority w:val="99"/>
    <w:unhideWhenUsed/>
    <w:rsid w:val="00925D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925DB2"/>
  </w:style>
  <w:style w:type="character" w:styleId="BesuchterHyperlink">
    <w:name w:val="FollowedHyperlink"/>
    <w:basedOn w:val="Absatz-Standardschriftart"/>
    <w:uiPriority w:val="99"/>
    <w:semiHidden/>
    <w:unhideWhenUsed/>
    <w:rsid w:val="00D614AD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hristian.thiele@PHorn.de" TargetMode="External"/><Relationship Id="rId13" Type="http://schemas.openxmlformats.org/officeDocument/2006/relationships/footer" Target="footer2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header" Target="head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hyperlink" Target="http://www.phorn.de" TargetMode="Externa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320</Words>
  <Characters>2018</Characters>
  <Application>Microsoft Office Word</Application>
  <DocSecurity>0</DocSecurity>
  <Lines>16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2334</CharactersWithSpaces>
  <SharedDoc>false</SharedDoc>
  <HLinks>
    <vt:vector size="12" baseType="variant">
      <vt:variant>
        <vt:i4>1114113</vt:i4>
      </vt:variant>
      <vt:variant>
        <vt:i4>3</vt:i4>
      </vt:variant>
      <vt:variant>
        <vt:i4>0</vt:i4>
      </vt:variant>
      <vt:variant>
        <vt:i4>5</vt:i4>
      </vt:variant>
      <vt:variant>
        <vt:lpwstr>http://www.phorn.de/</vt:lpwstr>
      </vt:variant>
      <vt:variant>
        <vt:lpwstr/>
      </vt:variant>
      <vt:variant>
        <vt:i4>6750221</vt:i4>
      </vt:variant>
      <vt:variant>
        <vt:i4>0</vt:i4>
      </vt:variant>
      <vt:variant>
        <vt:i4>0</vt:i4>
      </vt:variant>
      <vt:variant>
        <vt:i4>5</vt:i4>
      </vt:variant>
      <vt:variant>
        <vt:lpwstr>mailto:christian.thiele@phorn.de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Christian Krieger</dc:creator>
  <cp:lastModifiedBy>Stelzer Claudia</cp:lastModifiedBy>
  <cp:revision>4</cp:revision>
  <cp:lastPrinted>2015-02-20T10:59:00Z</cp:lastPrinted>
  <dcterms:created xsi:type="dcterms:W3CDTF">2021-03-04T10:59:00Z</dcterms:created>
  <dcterms:modified xsi:type="dcterms:W3CDTF">2021-03-23T12:33:00Z</dcterms:modified>
</cp:coreProperties>
</file>